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5D619" w14:textId="77777777" w:rsidR="008C52AD"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7243975B" wp14:editId="261260BE">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26935B7E" w14:textId="77777777" w:rsidR="008C52AD" w:rsidRDefault="008C52AD" w:rsidP="00B214D6">
      <w:pPr>
        <w:widowControl w:val="0"/>
        <w:spacing w:before="83" w:line="240" w:lineRule="auto"/>
        <w:rPr>
          <w:rFonts w:ascii="Times New Roman" w:eastAsia="Times New Roman" w:hAnsi="Times New Roman" w:cs="Times New Roman"/>
          <w:sz w:val="24"/>
          <w:szCs w:val="24"/>
        </w:rPr>
        <w:sectPr w:rsidR="008C52AD">
          <w:headerReference w:type="default" r:id="rId7"/>
          <w:pgSz w:w="12240" w:h="15840"/>
          <w:pgMar w:top="1440" w:right="1440" w:bottom="1440" w:left="1440" w:header="720" w:footer="720" w:gutter="0"/>
          <w:pgNumType w:start="1"/>
          <w:cols w:space="720"/>
        </w:sectPr>
      </w:pPr>
    </w:p>
    <w:p w14:paraId="085EAEC9" w14:textId="77777777" w:rsidR="008C52AD" w:rsidRDefault="008C52AD">
      <w:pPr>
        <w:widowControl w:val="0"/>
        <w:spacing w:line="240" w:lineRule="auto"/>
        <w:rPr>
          <w:rFonts w:ascii="Times New Roman" w:eastAsia="Times New Roman" w:hAnsi="Times New Roman" w:cs="Times New Roman"/>
          <w:i/>
          <w:sz w:val="30"/>
          <w:szCs w:val="30"/>
        </w:rPr>
      </w:pPr>
    </w:p>
    <w:p w14:paraId="33640ECA" w14:textId="77777777" w:rsidR="008C52AD"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Considerations for Achieving Meaningful Work Life Integration in Medicine   </w:t>
      </w:r>
    </w:p>
    <w:p w14:paraId="0A80BA68" w14:textId="0AFAE39D" w:rsidR="008C52AD" w:rsidRDefault="00000000" w:rsidP="00B214D6">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Preeti </w:t>
      </w:r>
      <w:proofErr w:type="spellStart"/>
      <w:r>
        <w:rPr>
          <w:rFonts w:ascii="Times New Roman" w:eastAsia="Times New Roman" w:hAnsi="Times New Roman" w:cs="Times New Roman"/>
          <w:i/>
          <w:sz w:val="24"/>
          <w:szCs w:val="24"/>
        </w:rPr>
        <w:t>Nagalamadaka</w:t>
      </w:r>
      <w:proofErr w:type="spellEnd"/>
      <w:r>
        <w:rPr>
          <w:rFonts w:ascii="Times New Roman" w:eastAsia="Times New Roman" w:hAnsi="Times New Roman" w:cs="Times New Roman"/>
          <w:i/>
          <w:sz w:val="24"/>
          <w:szCs w:val="24"/>
        </w:rPr>
        <w:t xml:space="preserve"> </w:t>
      </w:r>
    </w:p>
    <w:p w14:paraId="1B895F70" w14:textId="77777777" w:rsidR="00B214D6" w:rsidRPr="00B214D6" w:rsidRDefault="00B214D6" w:rsidP="00B214D6">
      <w:pPr>
        <w:widowControl w:val="0"/>
        <w:spacing w:before="173" w:line="240" w:lineRule="auto"/>
        <w:ind w:left="100"/>
        <w:rPr>
          <w:rFonts w:ascii="Times New Roman" w:eastAsia="Times New Roman" w:hAnsi="Times New Roman" w:cs="Times New Roman"/>
          <w:i/>
          <w:sz w:val="24"/>
          <w:szCs w:val="24"/>
        </w:rPr>
      </w:pPr>
    </w:p>
    <w:p w14:paraId="077BEF1E"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life integration (WLI) is interesting because it operates under the framework that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and life are separate entities at odds with each other and we have to intentionally bridge the two. I agree with this framework of thinking because I understand how consuming medical work can be and how intentional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to make space for other entities in our life, but I have to acknowledge that my work is inevitably a huge part of my life – I wouldn’t be committed to medicine otherwise. My medical career will never become my whole life. While it will be integral to my life’s meaning and purpose, I will always care about having my own family in the future. To me, WLI is about intentionally creating space for my life outside of medicine and </w:t>
      </w:r>
      <w:proofErr w:type="spellStart"/>
      <w:r>
        <w:rPr>
          <w:rFonts w:ascii="Times New Roman" w:eastAsia="Times New Roman" w:hAnsi="Times New Roman" w:cs="Times New Roman"/>
          <w:sz w:val="24"/>
          <w:szCs w:val="24"/>
        </w:rPr>
        <w:t>nding</w:t>
      </w:r>
      <w:proofErr w:type="spellEnd"/>
      <w:r>
        <w:rPr>
          <w:rFonts w:ascii="Times New Roman" w:eastAsia="Times New Roman" w:hAnsi="Times New Roman" w:cs="Times New Roman"/>
          <w:sz w:val="24"/>
          <w:szCs w:val="24"/>
        </w:rPr>
        <w:t xml:space="preserve"> a way to ensure that my work as a physician enriches my life outside of medicine and vice versa. </w:t>
      </w:r>
    </w:p>
    <w:p w14:paraId="11CB924B" w14:textId="49B8104D" w:rsidR="00B214D6" w:rsidRDefault="00B214D6">
      <w:pPr>
        <w:widowControl w:val="0"/>
        <w:spacing w:before="80" w:line="360" w:lineRule="auto"/>
        <w:ind w:left="100" w:right="107" w:firstLine="620"/>
        <w:rPr>
          <w:rFonts w:ascii="Times New Roman" w:eastAsia="Times New Roman" w:hAnsi="Times New Roman" w:cs="Times New Roman"/>
          <w:sz w:val="24"/>
          <w:szCs w:val="24"/>
        </w:rPr>
      </w:pPr>
    </w:p>
    <w:p w14:paraId="38910261" w14:textId="37DF6FAA"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approach these ideas, I grapple with my present reality as a medical student and my future as a woman physician. Currently, as a medical student, my primary ‘work’ involves studying, attending classes, and preparing for exams. This is undeniably demanding, yet I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joy in the process of learning. My life outside of school involves volunteering at free clinics, exercising and exploring hobbies such as pottery, squash and </w:t>
      </w:r>
      <w:proofErr w:type="spellStart"/>
      <w:r>
        <w:rPr>
          <w:rFonts w:ascii="Times New Roman" w:eastAsia="Times New Roman" w:hAnsi="Times New Roman" w:cs="Times New Roman"/>
          <w:sz w:val="24"/>
          <w:szCs w:val="24"/>
        </w:rPr>
        <w:t>watercoloring</w:t>
      </w:r>
      <w:proofErr w:type="spellEnd"/>
      <w:r>
        <w:rPr>
          <w:rFonts w:ascii="Times New Roman" w:eastAsia="Times New Roman" w:hAnsi="Times New Roman" w:cs="Times New Roman"/>
          <w:sz w:val="24"/>
          <w:szCs w:val="24"/>
        </w:rPr>
        <w:t>. While the demands of medical school often limit my free time, I have learned that intentionality in time management is key to maintaining balance.</w:t>
      </w:r>
    </w:p>
    <w:p w14:paraId="2E150AB9"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Looking ahead to my future career as a physician, I recognize that the demands will be </w:t>
      </w:r>
      <w:proofErr w:type="spellStart"/>
      <w:r>
        <w:rPr>
          <w:rFonts w:ascii="Times New Roman" w:eastAsia="Times New Roman" w:hAnsi="Times New Roman" w:cs="Times New Roman"/>
          <w:sz w:val="24"/>
          <w:szCs w:val="24"/>
        </w:rPr>
        <w:t>amplied</w:t>
      </w:r>
      <w:proofErr w:type="spellEnd"/>
      <w:r>
        <w:rPr>
          <w:rFonts w:ascii="Times New Roman" w:eastAsia="Times New Roman" w:hAnsi="Times New Roman" w:cs="Times New Roman"/>
          <w:sz w:val="24"/>
          <w:szCs w:val="24"/>
        </w:rPr>
        <w:t xml:space="preserve">. The care I provide to my patients will be my primary professional responsibility, and it will undoubtedly be a </w:t>
      </w:r>
      <w:proofErr w:type="spellStart"/>
      <w:r>
        <w:rPr>
          <w:rFonts w:ascii="Times New Roman" w:eastAsia="Times New Roman" w:hAnsi="Times New Roman" w:cs="Times New Roman"/>
          <w:sz w:val="24"/>
          <w:szCs w:val="24"/>
        </w:rPr>
        <w:t>signicant</w:t>
      </w:r>
      <w:proofErr w:type="spellEnd"/>
      <w:r>
        <w:rPr>
          <w:rFonts w:ascii="Times New Roman" w:eastAsia="Times New Roman" w:hAnsi="Times New Roman" w:cs="Times New Roman"/>
          <w:sz w:val="24"/>
          <w:szCs w:val="24"/>
        </w:rPr>
        <w:t xml:space="preserve"> part of my life. However, I </w:t>
      </w:r>
      <w:proofErr w:type="spellStart"/>
      <w:r>
        <w:rPr>
          <w:rFonts w:ascii="Times New Roman" w:eastAsia="Times New Roman" w:hAnsi="Times New Roman" w:cs="Times New Roman"/>
          <w:sz w:val="24"/>
          <w:szCs w:val="24"/>
        </w:rPr>
        <w:t>rmly</w:t>
      </w:r>
      <w:proofErr w:type="spellEnd"/>
      <w:r>
        <w:rPr>
          <w:rFonts w:ascii="Times New Roman" w:eastAsia="Times New Roman" w:hAnsi="Times New Roman" w:cs="Times New Roman"/>
          <w:sz w:val="24"/>
          <w:szCs w:val="24"/>
        </w:rPr>
        <w:t xml:space="preserve"> believe that my career should not come at the expense of my personal well-being or relationships. Achieving this balance is particularly challenging for women physicians, who face unique societal </w:t>
      </w:r>
      <w:r>
        <w:rPr>
          <w:rFonts w:ascii="Times New Roman" w:eastAsia="Times New Roman" w:hAnsi="Times New Roman" w:cs="Times New Roman"/>
          <w:sz w:val="24"/>
          <w:szCs w:val="24"/>
        </w:rPr>
        <w:lastRenderedPageBreak/>
        <w:t xml:space="preserve">pressures and professional barriers. </w:t>
      </w:r>
    </w:p>
    <w:p w14:paraId="7849199F"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w:t>
      </w:r>
      <w:proofErr w:type="spellStart"/>
      <w:r>
        <w:rPr>
          <w:rFonts w:ascii="Times New Roman" w:eastAsia="Times New Roman" w:hAnsi="Times New Roman" w:cs="Times New Roman"/>
          <w:sz w:val="24"/>
          <w:szCs w:val="24"/>
        </w:rPr>
        <w:t>signicant</w:t>
      </w:r>
      <w:proofErr w:type="spellEnd"/>
      <w:r>
        <w:rPr>
          <w:rFonts w:ascii="Times New Roman" w:eastAsia="Times New Roman" w:hAnsi="Times New Roman" w:cs="Times New Roman"/>
          <w:sz w:val="24"/>
          <w:szCs w:val="24"/>
        </w:rPr>
        <w:t xml:space="preserve"> challenges I anticipate is </w:t>
      </w:r>
      <w:proofErr w:type="spellStart"/>
      <w:r>
        <w:rPr>
          <w:rFonts w:ascii="Times New Roman" w:eastAsia="Times New Roman" w:hAnsi="Times New Roman" w:cs="Times New Roman"/>
          <w:sz w:val="24"/>
          <w:szCs w:val="24"/>
        </w:rPr>
        <w:t>nding</w:t>
      </w:r>
      <w:proofErr w:type="spellEnd"/>
      <w:r>
        <w:rPr>
          <w:rFonts w:ascii="Times New Roman" w:eastAsia="Times New Roman" w:hAnsi="Times New Roman" w:cs="Times New Roman"/>
          <w:sz w:val="24"/>
          <w:szCs w:val="24"/>
        </w:rPr>
        <w:t xml:space="preserve"> time to have children. Given the demanding nature of a medical career, taking leave for childbirth and early parenthood will feel like an impossible task. This reality is daunting, especially when my male peers do not face the pressures to plan their careers around family-building timelines to the same extent. Furthermore, hospital policies can make it </w:t>
      </w:r>
      <w:proofErr w:type="spellStart"/>
      <w:r>
        <w:rPr>
          <w:rFonts w:ascii="Times New Roman" w:eastAsia="Times New Roman" w:hAnsi="Times New Roman" w:cs="Times New Roman"/>
          <w:sz w:val="24"/>
          <w:szCs w:val="24"/>
        </w:rPr>
        <w:t>dicult</w:t>
      </w:r>
      <w:proofErr w:type="spellEnd"/>
      <w:r>
        <w:rPr>
          <w:rFonts w:ascii="Times New Roman" w:eastAsia="Times New Roman" w:hAnsi="Times New Roman" w:cs="Times New Roman"/>
          <w:sz w:val="24"/>
          <w:szCs w:val="24"/>
        </w:rPr>
        <w:t xml:space="preserve"> for women to prioritize family commitments without facing professional repercussions. </w:t>
      </w:r>
    </w:p>
    <w:p w14:paraId="2768CE5E"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challenge to WLI for women physicians is the persistent gender inequities in medicine. Women in medicine are more likely to take on caregiving responsibilities at home while also facing implicit biases at work. These biases can manifest in various ways, such as being passed over for leadership roles or being expected to take on additional emotional labor in patient care. I’ve personally experienced a glimpse of this in my journey through computer science, where I am often one of the few women in teaching assistant roles. These environments have given me </w:t>
      </w:r>
      <w:proofErr w:type="spellStart"/>
      <w:r>
        <w:rPr>
          <w:rFonts w:ascii="Times New Roman" w:eastAsia="Times New Roman" w:hAnsi="Times New Roman" w:cs="Times New Roman"/>
          <w:sz w:val="24"/>
          <w:szCs w:val="24"/>
        </w:rPr>
        <w:t>rsthand</w:t>
      </w:r>
      <w:proofErr w:type="spellEnd"/>
      <w:r>
        <w:rPr>
          <w:rFonts w:ascii="Times New Roman" w:eastAsia="Times New Roman" w:hAnsi="Times New Roman" w:cs="Times New Roman"/>
          <w:sz w:val="24"/>
          <w:szCs w:val="24"/>
        </w:rPr>
        <w:t xml:space="preserve"> insight into navigating male-dominated spaces and the added pressure to prove my competence. I imagine that the intersection of computer science and medicine—particularly in elds like health </w:t>
      </w:r>
      <w:r>
        <w:rPr>
          <w:rFonts w:ascii="Times New Roman" w:eastAsia="Times New Roman" w:hAnsi="Times New Roman" w:cs="Times New Roman"/>
          <w:sz w:val="24"/>
          <w:szCs w:val="24"/>
        </w:rPr>
        <w:t>informatics or ophthalmic technology—will be similarly male-dominated. These experiences have made me more aware of the challenges women face in gaining recognition and have inspired me to volunteer at middle schools with Girls Who Code.</w:t>
      </w:r>
    </w:p>
    <w:p w14:paraId="7AC1AB4F"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Furthermore, I do not want my future family life to hold me back from potential professional successes. If I am unable to come into work at all hours due to family commitments, I fear that I will be seen as less successful or committed. The expectation for physicians to work long hours and be available is incompatible with the realities of raising a family and pursuing personal passions. Women physicians often feel unequal pressure to conform to this ideal, as they are frequently tasked with family-raising responsibilities, leading to additional and unfair burnout and dissatisfaction.</w:t>
      </w:r>
    </w:p>
    <w:p w14:paraId="72D5FA9F"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overcome these challenges, I plan to employ several strategies that I am beginning to develop during medical school. First, I intend to set clear boundaries around my work hours to ensure that I have dedicated time for personal activities and relationships. Second, I will prioritize self-compassion and </w:t>
      </w:r>
      <w:proofErr w:type="spellStart"/>
      <w:r>
        <w:rPr>
          <w:rFonts w:ascii="Times New Roman" w:eastAsia="Times New Roman" w:hAnsi="Times New Roman" w:cs="Times New Roman"/>
          <w:sz w:val="24"/>
          <w:szCs w:val="24"/>
        </w:rPr>
        <w:t>exibility</w:t>
      </w:r>
      <w:proofErr w:type="spellEnd"/>
      <w:r>
        <w:rPr>
          <w:rFonts w:ascii="Times New Roman" w:eastAsia="Times New Roman" w:hAnsi="Times New Roman" w:cs="Times New Roman"/>
          <w:sz w:val="24"/>
          <w:szCs w:val="24"/>
        </w:rPr>
        <w:t xml:space="preserve">. By recognizing that balance is not static and embracing the ebb and ow of priorities, I </w:t>
      </w:r>
      <w:r>
        <w:rPr>
          <w:rFonts w:ascii="Times New Roman" w:eastAsia="Times New Roman" w:hAnsi="Times New Roman" w:cs="Times New Roman"/>
          <w:sz w:val="24"/>
          <w:szCs w:val="24"/>
        </w:rPr>
        <w:lastRenderedPageBreak/>
        <w:t xml:space="preserve">hope to maintain long-term well-being. Third, I will seek out mentors who embody successful WLI. Having worked with Dr. Nicole Lanza, I can see how it is possible to thrive in professional and personal realms. I also hope to advocate for systemic changes within medical institutions to support WLI, such as promoting policies that allow for parental leave, </w:t>
      </w:r>
      <w:proofErr w:type="spellStart"/>
      <w:r>
        <w:rPr>
          <w:rFonts w:ascii="Times New Roman" w:eastAsia="Times New Roman" w:hAnsi="Times New Roman" w:cs="Times New Roman"/>
          <w:sz w:val="24"/>
          <w:szCs w:val="24"/>
        </w:rPr>
        <w:t>exible</w:t>
      </w:r>
      <w:proofErr w:type="spellEnd"/>
      <w:r>
        <w:rPr>
          <w:rFonts w:ascii="Times New Roman" w:eastAsia="Times New Roman" w:hAnsi="Times New Roman" w:cs="Times New Roman"/>
          <w:sz w:val="24"/>
          <w:szCs w:val="24"/>
        </w:rPr>
        <w:t xml:space="preserve"> work schedules, and support for mental health. </w:t>
      </w:r>
    </w:p>
    <w:p w14:paraId="15FC8872"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these strategies, I plan to continue practicing mindfulness through meditation and yoga, which has been an integral part of my life for years. Mindfulness helps me stay present, manage stress, and maintain perspective when faced with competing demands. I have explored various forms of meditation, including loving-kindness meditation, body scans, and </w:t>
      </w:r>
      <w:proofErr w:type="spellStart"/>
      <w:r>
        <w:rPr>
          <w:rFonts w:ascii="Times New Roman" w:eastAsia="Times New Roman" w:hAnsi="Times New Roman" w:cs="Times New Roman"/>
          <w:sz w:val="24"/>
          <w:szCs w:val="24"/>
        </w:rPr>
        <w:t>anapanasati</w:t>
      </w:r>
      <w:proofErr w:type="spellEnd"/>
      <w:r>
        <w:rPr>
          <w:rFonts w:ascii="Times New Roman" w:eastAsia="Times New Roman" w:hAnsi="Times New Roman" w:cs="Times New Roman"/>
          <w:sz w:val="24"/>
          <w:szCs w:val="24"/>
        </w:rPr>
        <w:t xml:space="preserve"> (breath-following) meditation. These practices help me remain grounded and resilient in the face of challenges, and I believe they will be invaluable as I navigate the complexities of my future career. </w:t>
      </w:r>
    </w:p>
    <w:p w14:paraId="140B396F"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WLI is about making conscious choices to ensure that both work and life are meaningful and </w:t>
      </w:r>
      <w:proofErr w:type="spellStart"/>
      <w:r>
        <w:rPr>
          <w:rFonts w:ascii="Times New Roman" w:eastAsia="Times New Roman" w:hAnsi="Times New Roman" w:cs="Times New Roman"/>
          <w:sz w:val="24"/>
          <w:szCs w:val="24"/>
        </w:rPr>
        <w:t>fullling</w:t>
      </w:r>
      <w:proofErr w:type="spellEnd"/>
      <w:r>
        <w:rPr>
          <w:rFonts w:ascii="Times New Roman" w:eastAsia="Times New Roman" w:hAnsi="Times New Roman" w:cs="Times New Roman"/>
          <w:sz w:val="24"/>
          <w:szCs w:val="24"/>
        </w:rPr>
        <w:t xml:space="preserve">. I hope to integrate my career into my life in a way that brings me joy, purpose, and a sense of contribution to the world. Dr. Linda Brodsky’s vision of helping women </w:t>
      </w:r>
      <w:r>
        <w:rPr>
          <w:rFonts w:ascii="Times New Roman" w:eastAsia="Times New Roman" w:hAnsi="Times New Roman" w:cs="Times New Roman"/>
          <w:sz w:val="24"/>
          <w:szCs w:val="24"/>
        </w:rPr>
        <w:t xml:space="preserve">physicians “get the jobs they want, the pay they deserve, and not become prisoners of their careers” resonates deeply with me. Her words serve as a reminder that a </w:t>
      </w:r>
      <w:proofErr w:type="spellStart"/>
      <w:r>
        <w:rPr>
          <w:rFonts w:ascii="Times New Roman" w:eastAsia="Times New Roman" w:hAnsi="Times New Roman" w:cs="Times New Roman"/>
          <w:sz w:val="24"/>
          <w:szCs w:val="24"/>
        </w:rPr>
        <w:t>fullling</w:t>
      </w:r>
      <w:proofErr w:type="spellEnd"/>
      <w:r>
        <w:rPr>
          <w:rFonts w:ascii="Times New Roman" w:eastAsia="Times New Roman" w:hAnsi="Times New Roman" w:cs="Times New Roman"/>
          <w:sz w:val="24"/>
          <w:szCs w:val="24"/>
        </w:rPr>
        <w:t xml:space="preserve"> career in medicine should not feel like a trap but rather a path to self-actualization and meaningful contribution. By striving for WLI, I aim to honor her legacy and ensure that my work as a physician enhances both my own well-being and the lives of those I serve.</w:t>
      </w:r>
    </w:p>
    <w:p w14:paraId="0DA71DC3" w14:textId="77777777" w:rsidR="008C52AD" w:rsidRDefault="008C52AD">
      <w:pPr>
        <w:widowControl w:val="0"/>
        <w:spacing w:before="80" w:line="360" w:lineRule="auto"/>
        <w:ind w:left="100" w:right="107" w:firstLine="620"/>
        <w:rPr>
          <w:rFonts w:ascii="Times New Roman" w:eastAsia="Times New Roman" w:hAnsi="Times New Roman" w:cs="Times New Roman"/>
          <w:sz w:val="24"/>
          <w:szCs w:val="24"/>
        </w:rPr>
      </w:pPr>
    </w:p>
    <w:p w14:paraId="5F2D6B6C" w14:textId="77777777" w:rsidR="008C52AD" w:rsidRDefault="008C52AD">
      <w:pPr>
        <w:widowControl w:val="0"/>
        <w:spacing w:before="80" w:line="360" w:lineRule="auto"/>
        <w:ind w:left="100" w:right="107"/>
        <w:rPr>
          <w:rFonts w:ascii="Times New Roman" w:eastAsia="Times New Roman" w:hAnsi="Times New Roman" w:cs="Times New Roman"/>
          <w:b/>
          <w:sz w:val="24"/>
          <w:szCs w:val="24"/>
        </w:rPr>
      </w:pPr>
    </w:p>
    <w:p w14:paraId="6C7F072B" w14:textId="77777777" w:rsidR="008C52AD" w:rsidRDefault="00000000">
      <w:pPr>
        <w:widowControl w:val="0"/>
        <w:spacing w:before="80" w:line="360" w:lineRule="auto"/>
        <w:ind w:left="100" w:right="107"/>
        <w:rPr>
          <w:rFonts w:ascii="Times New Roman" w:eastAsia="Times New Roman" w:hAnsi="Times New Roman" w:cs="Times New Roman"/>
          <w:b/>
          <w:sz w:val="24"/>
          <w:szCs w:val="24"/>
        </w:rPr>
      </w:pPr>
      <w:r>
        <w:br w:type="page"/>
      </w:r>
    </w:p>
    <w:p w14:paraId="6042DCE7" w14:textId="77777777" w:rsidR="008C52AD" w:rsidRDefault="00000000">
      <w:pPr>
        <w:widowControl w:val="0"/>
        <w:spacing w:before="80" w:line="360" w:lineRule="auto"/>
        <w:ind w:left="100"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Biography</w:t>
      </w:r>
    </w:p>
    <w:p w14:paraId="0021737F" w14:textId="77777777" w:rsidR="008C52AD"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A16150B" wp14:editId="2C320D6E">
            <wp:extent cx="2609850" cy="2686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09850" cy="2686050"/>
                    </a:xfrm>
                    <a:prstGeom prst="rect">
                      <a:avLst/>
                    </a:prstGeom>
                    <a:ln/>
                  </pic:spPr>
                </pic:pic>
              </a:graphicData>
            </a:graphic>
          </wp:inline>
        </w:drawing>
      </w:r>
    </w:p>
    <w:p w14:paraId="1E587FFE" w14:textId="77777777" w:rsidR="008C52AD"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Preeti </w:t>
      </w:r>
      <w:proofErr w:type="spellStart"/>
      <w:r>
        <w:rPr>
          <w:rFonts w:ascii="Times New Roman" w:eastAsia="Times New Roman" w:hAnsi="Times New Roman" w:cs="Times New Roman"/>
          <w:sz w:val="24"/>
          <w:szCs w:val="24"/>
        </w:rPr>
        <w:t>Nagalamadaka</w:t>
      </w:r>
      <w:proofErr w:type="spellEnd"/>
      <w:r>
        <w:rPr>
          <w:rFonts w:ascii="Times New Roman" w:eastAsia="Times New Roman" w:hAnsi="Times New Roman" w:cs="Times New Roman"/>
          <w:sz w:val="24"/>
          <w:szCs w:val="24"/>
        </w:rPr>
        <w:t xml:space="preserve"> is a first-year M.D. candidate at Warren Alpert Medical School of Brown University. She is passionate about reducing health disparities and has conducted research on the geographical disparities of blindness and making women’s health more accessible through online screening tools. Preeti helped found a Girls Who Code chapter at Brown University and mentors middle school girls in computer science. She volunteers at Clinica Esperanza, a free clinic in Rhode Island, where she helps provide care to underserved communities. Beyond her academic pursuits, she is committed to promoting mindfulness practices and cultural inclusivity in medicine. She is actively involved in the South Asian Medical Students Association and Med^2. She is excited to join the </w:t>
      </w:r>
      <w:r>
        <w:rPr>
          <w:rFonts w:ascii="Times New Roman" w:eastAsia="Times New Roman" w:hAnsi="Times New Roman" w:cs="Times New Roman"/>
          <w:sz w:val="24"/>
          <w:szCs w:val="24"/>
        </w:rPr>
        <w:t>AMWA Gender and Equity Task Force. Preeti is currently exploring a future in ophthalmology and enjoys practicing yoga, meditation, and painting in her free time.</w:t>
      </w:r>
    </w:p>
    <w:p w14:paraId="4432F73C" w14:textId="77777777" w:rsidR="008C52AD" w:rsidRDefault="008C52AD">
      <w:pPr>
        <w:spacing w:line="360" w:lineRule="auto"/>
      </w:pPr>
    </w:p>
    <w:sectPr w:rsidR="008C52AD">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2BBA" w14:textId="77777777" w:rsidR="00772778" w:rsidRDefault="00772778">
      <w:pPr>
        <w:spacing w:line="240" w:lineRule="auto"/>
      </w:pPr>
      <w:r>
        <w:separator/>
      </w:r>
    </w:p>
  </w:endnote>
  <w:endnote w:type="continuationSeparator" w:id="0">
    <w:p w14:paraId="55FC14C3" w14:textId="77777777" w:rsidR="00772778" w:rsidRDefault="00772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85E1C" w14:textId="77777777" w:rsidR="00772778" w:rsidRDefault="00772778">
      <w:pPr>
        <w:spacing w:line="240" w:lineRule="auto"/>
      </w:pPr>
      <w:r>
        <w:separator/>
      </w:r>
    </w:p>
  </w:footnote>
  <w:footnote w:type="continuationSeparator" w:id="0">
    <w:p w14:paraId="55511CF8" w14:textId="77777777" w:rsidR="00772778" w:rsidRDefault="00772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D804" w14:textId="7EF9B929" w:rsidR="008C52AD" w:rsidRDefault="00000000">
    <w:r>
      <w:t xml:space="preserve">Preeti </w:t>
    </w:r>
    <w:proofErr w:type="spellStart"/>
    <w:r>
      <w:t>Nagalamadaka</w:t>
    </w:r>
    <w:proofErr w:type="spellEnd"/>
    <w:r w:rsidR="00B214D6">
      <w:t xml:space="preserve"> </w:t>
    </w:r>
    <w:r>
      <w:t>| Considerations for Achieving Meaningful Work Life Integration in Medicine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AD"/>
    <w:rsid w:val="00765800"/>
    <w:rsid w:val="00772778"/>
    <w:rsid w:val="008C52AD"/>
    <w:rsid w:val="00B2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42CFC"/>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14D6"/>
    <w:pPr>
      <w:tabs>
        <w:tab w:val="center" w:pos="4680"/>
        <w:tab w:val="right" w:pos="9360"/>
      </w:tabs>
      <w:spacing w:line="240" w:lineRule="auto"/>
    </w:pPr>
  </w:style>
  <w:style w:type="character" w:customStyle="1" w:styleId="HeaderChar">
    <w:name w:val="Header Char"/>
    <w:basedOn w:val="DefaultParagraphFont"/>
    <w:link w:val="Header"/>
    <w:uiPriority w:val="99"/>
    <w:rsid w:val="00B214D6"/>
  </w:style>
  <w:style w:type="paragraph" w:styleId="Footer">
    <w:name w:val="footer"/>
    <w:basedOn w:val="Normal"/>
    <w:link w:val="FooterChar"/>
    <w:uiPriority w:val="99"/>
    <w:unhideWhenUsed/>
    <w:rsid w:val="00B214D6"/>
    <w:pPr>
      <w:tabs>
        <w:tab w:val="center" w:pos="4680"/>
        <w:tab w:val="right" w:pos="9360"/>
      </w:tabs>
      <w:spacing w:line="240" w:lineRule="auto"/>
    </w:pPr>
  </w:style>
  <w:style w:type="character" w:customStyle="1" w:styleId="FooterChar">
    <w:name w:val="Footer Char"/>
    <w:basedOn w:val="DefaultParagraphFont"/>
    <w:link w:val="Footer"/>
    <w:uiPriority w:val="99"/>
    <w:rsid w:val="00B2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2025-07-08T21:41:00Z</dcterms:created>
  <dcterms:modified xsi:type="dcterms:W3CDTF">2025-07-08T21:42:00Z</dcterms:modified>
</cp:coreProperties>
</file>